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47A6F" w14:textId="0D68F392" w:rsidR="00270162" w:rsidRPr="00270162" w:rsidRDefault="00270162" w:rsidP="00270162">
      <w:pPr>
        <w:jc w:val="center"/>
        <w:rPr>
          <w:rFonts w:ascii="Arial Narrow" w:hAnsi="Arial Narrow"/>
          <w:b/>
          <w:bCs/>
        </w:rPr>
      </w:pPr>
      <w:r w:rsidRPr="00270162">
        <w:rPr>
          <w:rFonts w:ascii="Arial Narrow" w:hAnsi="Arial Narrow"/>
          <w:b/>
          <w:bCs/>
        </w:rPr>
        <w:t>LA BUCARAMANGA SECRETA</w:t>
      </w:r>
      <w:r w:rsidR="00FE0247">
        <w:rPr>
          <w:rFonts w:ascii="Arial Narrow" w:hAnsi="Arial Narrow"/>
          <w:b/>
          <w:bCs/>
        </w:rPr>
        <w:t>,</w:t>
      </w:r>
      <w:r w:rsidRPr="00270162">
        <w:rPr>
          <w:rFonts w:ascii="Arial Narrow" w:hAnsi="Arial Narrow"/>
          <w:b/>
          <w:bCs/>
        </w:rPr>
        <w:t xml:space="preserve"> </w:t>
      </w:r>
      <w:r w:rsidR="00FE0247">
        <w:rPr>
          <w:rFonts w:ascii="Arial Narrow" w:hAnsi="Arial Narrow"/>
          <w:b/>
          <w:bCs/>
        </w:rPr>
        <w:t xml:space="preserve">7 </w:t>
      </w:r>
      <w:r w:rsidRPr="00270162">
        <w:rPr>
          <w:rFonts w:ascii="Arial Narrow" w:hAnsi="Arial Narrow"/>
          <w:b/>
          <w:bCs/>
        </w:rPr>
        <w:t>LUGARES CULTURALES QUE GUARDAN LA MEMORIA DE LA CIUDAD Y POCOS CONOCEN</w:t>
      </w:r>
    </w:p>
    <w:p w14:paraId="7E79E4A3" w14:textId="3E1E1FC8" w:rsidR="00270162" w:rsidRPr="00270162" w:rsidRDefault="00270162" w:rsidP="00270162">
      <w:pPr>
        <w:jc w:val="both"/>
        <w:rPr>
          <w:rFonts w:ascii="Arial Narrow" w:hAnsi="Arial Narrow"/>
          <w:sz w:val="22"/>
          <w:szCs w:val="22"/>
        </w:rPr>
      </w:pPr>
      <w:r w:rsidRPr="00270162">
        <w:rPr>
          <w:rFonts w:ascii="Arial Narrow" w:hAnsi="Arial Narrow"/>
          <w:sz w:val="22"/>
          <w:szCs w:val="22"/>
        </w:rPr>
        <w:t>Por: María Eugenia Mejía</w:t>
      </w:r>
    </w:p>
    <w:p w14:paraId="39B0CEFE" w14:textId="36F58A97" w:rsidR="00270162" w:rsidRPr="00270162" w:rsidRDefault="00270162" w:rsidP="00270162">
      <w:pPr>
        <w:jc w:val="both"/>
        <w:rPr>
          <w:rFonts w:ascii="Arial Narrow" w:hAnsi="Arial Narrow"/>
        </w:rPr>
      </w:pPr>
      <w:r w:rsidRPr="00270162">
        <w:rPr>
          <w:rFonts w:ascii="Arial Narrow" w:hAnsi="Arial Narrow"/>
        </w:rPr>
        <w:t>Bucaramanga es conocida por sus parques, su gastronomía y su crecimiento urbano</w:t>
      </w:r>
      <w:r>
        <w:rPr>
          <w:rFonts w:ascii="Arial Narrow" w:hAnsi="Arial Narrow"/>
        </w:rPr>
        <w:t>, s</w:t>
      </w:r>
      <w:r w:rsidRPr="00270162">
        <w:rPr>
          <w:rFonts w:ascii="Arial Narrow" w:hAnsi="Arial Narrow"/>
        </w:rPr>
        <w:t xml:space="preserve">in embargo, detrás de </w:t>
      </w:r>
      <w:r>
        <w:rPr>
          <w:rFonts w:ascii="Arial Narrow" w:hAnsi="Arial Narrow"/>
        </w:rPr>
        <w:t>sus calles</w:t>
      </w:r>
      <w:r w:rsidRPr="00270162">
        <w:rPr>
          <w:rFonts w:ascii="Arial Narrow" w:hAnsi="Arial Narrow"/>
        </w:rPr>
        <w:t xml:space="preserve"> y centros comerciales existe una ciudad menos visible, llena de espacios patrimoniales, museos y centros culturales que conservan historias fundamentales para entender la identidad santandereana.</w:t>
      </w:r>
      <w:r>
        <w:rPr>
          <w:rFonts w:ascii="Arial Narrow" w:hAnsi="Arial Narrow"/>
        </w:rPr>
        <w:t xml:space="preserve"> </w:t>
      </w:r>
      <w:r w:rsidRPr="00270162">
        <w:rPr>
          <w:rFonts w:ascii="Arial Narrow" w:hAnsi="Arial Narrow"/>
        </w:rPr>
        <w:t xml:space="preserve">Estos son algunos de los lugares más emblemáticos y menos explorados por </w:t>
      </w:r>
      <w:r>
        <w:rPr>
          <w:rFonts w:ascii="Arial Narrow" w:hAnsi="Arial Narrow"/>
        </w:rPr>
        <w:t>nosotros mismos:</w:t>
      </w:r>
    </w:p>
    <w:p w14:paraId="108771F8" w14:textId="2BD73586" w:rsidR="00270162" w:rsidRPr="00270162" w:rsidRDefault="00270162" w:rsidP="00270162">
      <w:pPr>
        <w:jc w:val="both"/>
        <w:rPr>
          <w:rFonts w:ascii="Arial Narrow" w:hAnsi="Arial Narrow"/>
          <w:b/>
          <w:bCs/>
        </w:rPr>
      </w:pPr>
      <w:r w:rsidRPr="00270162">
        <w:rPr>
          <w:rFonts w:ascii="Arial Narrow" w:hAnsi="Arial Narrow"/>
          <w:b/>
          <w:bCs/>
        </w:rPr>
        <w:t xml:space="preserve">1. LA CASA DEL LIBRO </w:t>
      </w:r>
      <w:r w:rsidR="00FE0247" w:rsidRPr="00270162">
        <w:rPr>
          <w:rFonts w:ascii="Arial Narrow" w:hAnsi="Arial Narrow"/>
          <w:b/>
          <w:bCs/>
        </w:rPr>
        <w:t>TOTA</w:t>
      </w:r>
      <w:r w:rsidR="00FE0247">
        <w:rPr>
          <w:rFonts w:ascii="Arial Narrow" w:hAnsi="Arial Narrow"/>
          <w:b/>
          <w:bCs/>
        </w:rPr>
        <w:t xml:space="preserve">L, </w:t>
      </w:r>
      <w:r w:rsidR="00FE0247" w:rsidRPr="00270162">
        <w:rPr>
          <w:rFonts w:ascii="Arial Narrow" w:hAnsi="Arial Narrow"/>
          <w:b/>
          <w:bCs/>
        </w:rPr>
        <w:t>UNA</w:t>
      </w:r>
      <w:r w:rsidRPr="00270162">
        <w:rPr>
          <w:rFonts w:ascii="Arial Narrow" w:hAnsi="Arial Narrow"/>
          <w:b/>
          <w:bCs/>
        </w:rPr>
        <w:t xml:space="preserve"> JOYA PATRIMONIAL EN EL CORAZÓN DE LA CIUDAD</w:t>
      </w:r>
    </w:p>
    <w:p w14:paraId="614A51CF" w14:textId="45EBC1E4" w:rsidR="00270162" w:rsidRPr="00270162" w:rsidRDefault="00270162" w:rsidP="00270162">
      <w:pPr>
        <w:jc w:val="both"/>
        <w:rPr>
          <w:rFonts w:ascii="Arial Narrow" w:hAnsi="Arial Narrow"/>
        </w:rPr>
      </w:pPr>
      <w:r w:rsidRPr="00270162">
        <w:rPr>
          <w:rFonts w:ascii="Arial Narrow" w:hAnsi="Arial Narrow"/>
        </w:rPr>
        <w:t>Ubicada en el centro histórico, La Casa del Libro Total funciona en una casa colonial restaurada que supera los 200 años de antigüedad. El lugar alberga exposiciones, recitales de poesía, eventos musicales y conversatorios culturales</w:t>
      </w:r>
      <w:r>
        <w:rPr>
          <w:rFonts w:ascii="Arial Narrow" w:hAnsi="Arial Narrow"/>
        </w:rPr>
        <w:t xml:space="preserve">, </w:t>
      </w:r>
      <w:r w:rsidRPr="00270162">
        <w:rPr>
          <w:rFonts w:ascii="Arial Narrow" w:hAnsi="Arial Narrow"/>
        </w:rPr>
        <w:t>allí nació la biblioteca digital “El Libro Total”, uno de los repositorios culturales más importantes del país, con más de 60</w:t>
      </w:r>
      <w:r>
        <w:rPr>
          <w:rFonts w:ascii="Arial Narrow" w:hAnsi="Arial Narrow"/>
        </w:rPr>
        <w:t xml:space="preserve"> mil </w:t>
      </w:r>
      <w:r w:rsidRPr="00270162">
        <w:rPr>
          <w:rFonts w:ascii="Arial Narrow" w:hAnsi="Arial Narrow"/>
        </w:rPr>
        <w:t>títulos disponibles para consulta</w:t>
      </w:r>
      <w:r>
        <w:rPr>
          <w:rFonts w:ascii="Arial Narrow" w:hAnsi="Arial Narrow"/>
        </w:rPr>
        <w:t>,</w:t>
      </w:r>
      <w:r w:rsidRPr="00270162">
        <w:rPr>
          <w:rFonts w:ascii="Arial Narrow" w:hAnsi="Arial Narrow"/>
        </w:rPr>
        <w:t xml:space="preserve"> </w:t>
      </w:r>
      <w:r>
        <w:rPr>
          <w:rFonts w:ascii="Arial Narrow" w:hAnsi="Arial Narrow"/>
        </w:rPr>
        <w:t>esta</w:t>
      </w:r>
      <w:r w:rsidRPr="00270162">
        <w:rPr>
          <w:rFonts w:ascii="Arial Narrow" w:hAnsi="Arial Narrow"/>
        </w:rPr>
        <w:t xml:space="preserve"> se ha convertido en un símbolo de la preservación del patrimonio cultural hispanohablante. </w:t>
      </w:r>
    </w:p>
    <w:p w14:paraId="7B315B65" w14:textId="68536FD3" w:rsidR="00270162" w:rsidRPr="00270162" w:rsidRDefault="00270162" w:rsidP="00270162">
      <w:pPr>
        <w:jc w:val="both"/>
        <w:rPr>
          <w:rFonts w:ascii="Arial Narrow" w:hAnsi="Arial Narrow"/>
          <w:b/>
          <w:bCs/>
        </w:rPr>
      </w:pPr>
      <w:r w:rsidRPr="00270162">
        <w:rPr>
          <w:rFonts w:ascii="Arial Narrow" w:hAnsi="Arial Narrow"/>
          <w:b/>
          <w:bCs/>
        </w:rPr>
        <w:t>2. EL MUSEO CASA DE BOLÍVAR</w:t>
      </w:r>
      <w:r>
        <w:rPr>
          <w:rFonts w:ascii="Arial Narrow" w:hAnsi="Arial Narrow"/>
          <w:b/>
          <w:bCs/>
        </w:rPr>
        <w:t>,</w:t>
      </w:r>
      <w:r w:rsidRPr="00270162">
        <w:rPr>
          <w:rFonts w:ascii="Arial Narrow" w:hAnsi="Arial Narrow"/>
          <w:b/>
          <w:bCs/>
        </w:rPr>
        <w:t xml:space="preserve"> UN VIAJE A LA HISTORIA DE SANTANDER</w:t>
      </w:r>
    </w:p>
    <w:p w14:paraId="53D29649" w14:textId="33719166" w:rsidR="00270162" w:rsidRPr="00270162" w:rsidRDefault="00270162" w:rsidP="00270162">
      <w:pPr>
        <w:jc w:val="both"/>
        <w:rPr>
          <w:rFonts w:ascii="Arial Narrow" w:hAnsi="Arial Narrow"/>
        </w:rPr>
      </w:pPr>
      <w:r>
        <w:rPr>
          <w:rFonts w:ascii="Arial Narrow" w:hAnsi="Arial Narrow"/>
        </w:rPr>
        <w:t>Este es</w:t>
      </w:r>
      <w:r w:rsidRPr="00270162">
        <w:rPr>
          <w:rFonts w:ascii="Arial Narrow" w:hAnsi="Arial Narrow"/>
        </w:rPr>
        <w:t xml:space="preserve"> uno de los museos históricos más importantes de la región</w:t>
      </w:r>
      <w:r>
        <w:rPr>
          <w:rFonts w:ascii="Arial Narrow" w:hAnsi="Arial Narrow"/>
        </w:rPr>
        <w:t>, en e</w:t>
      </w:r>
      <w:r w:rsidRPr="00270162">
        <w:rPr>
          <w:rFonts w:ascii="Arial Narrow" w:hAnsi="Arial Narrow"/>
        </w:rPr>
        <w:t>ste espacio</w:t>
      </w:r>
      <w:r>
        <w:rPr>
          <w:rFonts w:ascii="Arial Narrow" w:hAnsi="Arial Narrow"/>
        </w:rPr>
        <w:t xml:space="preserve"> se</w:t>
      </w:r>
      <w:r w:rsidRPr="00270162">
        <w:rPr>
          <w:rFonts w:ascii="Arial Narrow" w:hAnsi="Arial Narrow"/>
        </w:rPr>
        <w:t xml:space="preserve"> conserva</w:t>
      </w:r>
      <w:r>
        <w:rPr>
          <w:rFonts w:ascii="Arial Narrow" w:hAnsi="Arial Narrow"/>
        </w:rPr>
        <w:t>n</w:t>
      </w:r>
      <w:r w:rsidRPr="00270162">
        <w:rPr>
          <w:rFonts w:ascii="Arial Narrow" w:hAnsi="Arial Narrow"/>
        </w:rPr>
        <w:t xml:space="preserve"> documentos, objetos y relatos relacionados con la Independencia y la construcción histórica de </w:t>
      </w:r>
      <w:r>
        <w:rPr>
          <w:rFonts w:ascii="Arial Narrow" w:hAnsi="Arial Narrow"/>
        </w:rPr>
        <w:t>Santander</w:t>
      </w:r>
      <w:r w:rsidRPr="00270162">
        <w:rPr>
          <w:rFonts w:ascii="Arial Narrow" w:hAnsi="Arial Narrow"/>
        </w:rPr>
        <w:t>.</w:t>
      </w:r>
      <w:r>
        <w:rPr>
          <w:rFonts w:ascii="Arial Narrow" w:hAnsi="Arial Narrow"/>
        </w:rPr>
        <w:t xml:space="preserve"> </w:t>
      </w:r>
      <w:r w:rsidRPr="00270162">
        <w:rPr>
          <w:rFonts w:ascii="Arial Narrow" w:hAnsi="Arial Narrow"/>
        </w:rPr>
        <w:t>Aunque miles de personas pasan diariamente por el sector, pocos han ingresado a este lugar que permite conocer de cerca episodios que marcaron el destino político y social de Santander.</w:t>
      </w:r>
    </w:p>
    <w:p w14:paraId="50DC4C41" w14:textId="396B91DD" w:rsidR="00270162" w:rsidRPr="00270162" w:rsidRDefault="00270162" w:rsidP="00270162">
      <w:pPr>
        <w:jc w:val="both"/>
        <w:rPr>
          <w:rFonts w:ascii="Arial Narrow" w:hAnsi="Arial Narrow"/>
          <w:b/>
          <w:bCs/>
        </w:rPr>
      </w:pPr>
      <w:r w:rsidRPr="00270162">
        <w:rPr>
          <w:rFonts w:ascii="Arial Narrow" w:hAnsi="Arial Narrow"/>
          <w:b/>
          <w:bCs/>
        </w:rPr>
        <w:t>3. EL CENTRO HISTÓRICO Y EL PARQUE GARCÍA ROVIRA</w:t>
      </w:r>
    </w:p>
    <w:p w14:paraId="3DBC1950" w14:textId="0C47B23A" w:rsidR="00270162" w:rsidRPr="00270162" w:rsidRDefault="00270162" w:rsidP="00270162">
      <w:pPr>
        <w:jc w:val="both"/>
        <w:rPr>
          <w:rFonts w:ascii="Arial Narrow" w:hAnsi="Arial Narrow"/>
        </w:rPr>
      </w:pPr>
      <w:r w:rsidRPr="00270162">
        <w:rPr>
          <w:rFonts w:ascii="Arial Narrow" w:hAnsi="Arial Narrow"/>
        </w:rPr>
        <w:t xml:space="preserve">El corazón histórico de Bucaramanga sigue siendo uno de los lugares con mayor valor patrimonial de la ciudad. Allí se encuentran </w:t>
      </w:r>
      <w:r>
        <w:rPr>
          <w:rFonts w:ascii="Arial Narrow" w:hAnsi="Arial Narrow"/>
        </w:rPr>
        <w:t>la gobernación de Santander y la alcaldía de Bucaramanga, además del concejo municipal y la asamblea departamental</w:t>
      </w:r>
      <w:r w:rsidRPr="00270162">
        <w:rPr>
          <w:rFonts w:ascii="Arial Narrow" w:hAnsi="Arial Narrow"/>
        </w:rPr>
        <w:t xml:space="preserve">, </w:t>
      </w:r>
      <w:r>
        <w:rPr>
          <w:rFonts w:ascii="Arial Narrow" w:hAnsi="Arial Narrow"/>
        </w:rPr>
        <w:t xml:space="preserve">al igual que </w:t>
      </w:r>
      <w:r w:rsidRPr="00270162">
        <w:rPr>
          <w:rFonts w:ascii="Arial Narrow" w:hAnsi="Arial Narrow"/>
        </w:rPr>
        <w:t xml:space="preserve">antiguas casas </w:t>
      </w:r>
      <w:proofErr w:type="gramStart"/>
      <w:r w:rsidRPr="00270162">
        <w:rPr>
          <w:rFonts w:ascii="Arial Narrow" w:hAnsi="Arial Narrow"/>
        </w:rPr>
        <w:t xml:space="preserve">republicanas </w:t>
      </w:r>
      <w:r>
        <w:rPr>
          <w:rFonts w:ascii="Arial Narrow" w:hAnsi="Arial Narrow"/>
        </w:rPr>
        <w:t>,</w:t>
      </w:r>
      <w:proofErr w:type="gramEnd"/>
      <w:r>
        <w:rPr>
          <w:rFonts w:ascii="Arial Narrow" w:hAnsi="Arial Narrow"/>
        </w:rPr>
        <w:t xml:space="preserve"> iglesias </w:t>
      </w:r>
      <w:r w:rsidRPr="00270162">
        <w:rPr>
          <w:rFonts w:ascii="Arial Narrow" w:hAnsi="Arial Narrow"/>
        </w:rPr>
        <w:t>y escenarios vinculados a importantes momentos de la historia santandereana.</w:t>
      </w:r>
      <w:r>
        <w:rPr>
          <w:rFonts w:ascii="Arial Narrow" w:hAnsi="Arial Narrow"/>
        </w:rPr>
        <w:t xml:space="preserve"> </w:t>
      </w:r>
      <w:r w:rsidRPr="00270162">
        <w:rPr>
          <w:rFonts w:ascii="Arial Narrow" w:hAnsi="Arial Narrow"/>
        </w:rPr>
        <w:t>A pesar de su importancia, muchos ciudadanos desconocen que buena parte de la memoria política y cultural de Bucaramanga se concentra en este sector.</w:t>
      </w:r>
    </w:p>
    <w:p w14:paraId="7423E169" w14:textId="02EC1A93" w:rsidR="00270162" w:rsidRPr="00270162" w:rsidRDefault="00270162" w:rsidP="00270162">
      <w:pPr>
        <w:jc w:val="both"/>
        <w:rPr>
          <w:rFonts w:ascii="Arial Narrow" w:hAnsi="Arial Narrow"/>
          <w:b/>
          <w:bCs/>
        </w:rPr>
      </w:pPr>
      <w:r w:rsidRPr="00270162">
        <w:rPr>
          <w:rFonts w:ascii="Arial Narrow" w:hAnsi="Arial Narrow"/>
          <w:b/>
          <w:bCs/>
        </w:rPr>
        <w:t>4. CASA CULTURAL EL SOLAR</w:t>
      </w:r>
      <w:r>
        <w:rPr>
          <w:rFonts w:ascii="Arial Narrow" w:hAnsi="Arial Narrow"/>
          <w:b/>
          <w:bCs/>
        </w:rPr>
        <w:t>,</w:t>
      </w:r>
      <w:r w:rsidRPr="00270162">
        <w:rPr>
          <w:rFonts w:ascii="Arial Narrow" w:hAnsi="Arial Narrow"/>
          <w:b/>
          <w:bCs/>
        </w:rPr>
        <w:t xml:space="preserve"> TRADICIÓN Y ARTE EN UNA CONSTRUCCIÓN DE OTRA ÉPOCA</w:t>
      </w:r>
    </w:p>
    <w:p w14:paraId="3A88E369" w14:textId="2D71956C" w:rsidR="00270162" w:rsidRDefault="00270162" w:rsidP="00270162">
      <w:pPr>
        <w:jc w:val="both"/>
        <w:rPr>
          <w:rFonts w:ascii="Arial Narrow" w:hAnsi="Arial Narrow"/>
        </w:rPr>
      </w:pPr>
      <w:r w:rsidRPr="00270162">
        <w:rPr>
          <w:rFonts w:ascii="Arial Narrow" w:hAnsi="Arial Narrow"/>
        </w:rPr>
        <w:t>Entre las calles del centro histórico sobrevive una de las construcciones culturales más singulares de Bucaramanga</w:t>
      </w:r>
      <w:r>
        <w:rPr>
          <w:rFonts w:ascii="Arial Narrow" w:hAnsi="Arial Narrow"/>
        </w:rPr>
        <w:t xml:space="preserve">, La </w:t>
      </w:r>
      <w:r w:rsidRPr="00270162">
        <w:rPr>
          <w:rFonts w:ascii="Arial Narrow" w:hAnsi="Arial Narrow"/>
        </w:rPr>
        <w:t xml:space="preserve">Casa Cultural El Solar </w:t>
      </w:r>
      <w:r>
        <w:rPr>
          <w:rFonts w:ascii="Arial Narrow" w:hAnsi="Arial Narrow"/>
        </w:rPr>
        <w:t xml:space="preserve">que </w:t>
      </w:r>
      <w:r w:rsidRPr="00270162">
        <w:rPr>
          <w:rFonts w:ascii="Arial Narrow" w:hAnsi="Arial Narrow"/>
        </w:rPr>
        <w:t>mantiene técnicas tradicionales de construcción en barro, madera y materiales propios de la arquitectura santandereana.</w:t>
      </w:r>
      <w:r>
        <w:rPr>
          <w:rFonts w:ascii="Arial Narrow" w:hAnsi="Arial Narrow"/>
        </w:rPr>
        <w:t xml:space="preserve"> </w:t>
      </w:r>
      <w:r w:rsidRPr="00270162">
        <w:rPr>
          <w:rFonts w:ascii="Arial Narrow" w:hAnsi="Arial Narrow"/>
        </w:rPr>
        <w:t>Durante años ha sido escenario de actividades artísticas, encuentros culturales y procesos comunitarios que buscan preservar la identidad local.</w:t>
      </w:r>
    </w:p>
    <w:p w14:paraId="379A1703" w14:textId="77777777" w:rsidR="00270162" w:rsidRPr="00270162" w:rsidRDefault="00270162" w:rsidP="00270162">
      <w:pPr>
        <w:jc w:val="both"/>
        <w:rPr>
          <w:rFonts w:ascii="Arial Narrow" w:hAnsi="Arial Narrow"/>
        </w:rPr>
      </w:pPr>
    </w:p>
    <w:p w14:paraId="13EC5AEC" w14:textId="77ADF1BF" w:rsidR="00270162" w:rsidRPr="00270162" w:rsidRDefault="00270162" w:rsidP="00270162">
      <w:pPr>
        <w:jc w:val="both"/>
        <w:rPr>
          <w:rFonts w:ascii="Arial Narrow" w:hAnsi="Arial Narrow"/>
          <w:b/>
          <w:bCs/>
        </w:rPr>
      </w:pPr>
      <w:r w:rsidRPr="00270162">
        <w:rPr>
          <w:rFonts w:ascii="Arial Narrow" w:hAnsi="Arial Narrow"/>
          <w:b/>
          <w:bCs/>
        </w:rPr>
        <w:lastRenderedPageBreak/>
        <w:t>5. CENTRO CULTURAL DEL ORIENTE</w:t>
      </w:r>
      <w:r>
        <w:rPr>
          <w:rFonts w:ascii="Arial Narrow" w:hAnsi="Arial Narrow"/>
          <w:b/>
          <w:bCs/>
        </w:rPr>
        <w:t>,</w:t>
      </w:r>
      <w:r w:rsidRPr="00270162">
        <w:rPr>
          <w:rFonts w:ascii="Arial Narrow" w:hAnsi="Arial Narrow"/>
          <w:b/>
          <w:bCs/>
        </w:rPr>
        <w:t xml:space="preserve"> UN REFERENTE ARTÍSTICO POCO EXPLORADO</w:t>
      </w:r>
    </w:p>
    <w:p w14:paraId="1AB2134D" w14:textId="10ECB759" w:rsidR="00FE0247" w:rsidRDefault="00270162" w:rsidP="00270162">
      <w:pPr>
        <w:jc w:val="both"/>
        <w:rPr>
          <w:rFonts w:ascii="Arial Narrow" w:hAnsi="Arial Narrow"/>
        </w:rPr>
      </w:pPr>
      <w:r w:rsidRPr="00270162">
        <w:rPr>
          <w:rFonts w:ascii="Arial Narrow" w:hAnsi="Arial Narrow"/>
        </w:rPr>
        <w:t>Este espacio se ha consolidado como uno de los principales escenarios para exposiciones, cine alternativo, encuentros académicos y actividades culturales en el área metropolitana</w:t>
      </w:r>
      <w:r w:rsidR="00FE0247" w:rsidRPr="00FE0247">
        <w:rPr>
          <w:rFonts w:ascii="Arial Narrow" w:hAnsi="Arial Narrow"/>
        </w:rPr>
        <w:t xml:space="preserve"> </w:t>
      </w:r>
      <w:r w:rsidR="00FE0247" w:rsidRPr="00FE0247">
        <w:rPr>
          <w:rFonts w:ascii="Arial Narrow" w:hAnsi="Arial Narrow"/>
        </w:rPr>
        <w:t>fue declarado Monumento Nacional y hoy alberga espacios culturales, educativos y museográficos</w:t>
      </w:r>
      <w:r w:rsidR="00FE0247">
        <w:rPr>
          <w:rFonts w:ascii="Arial Narrow" w:hAnsi="Arial Narrow"/>
        </w:rPr>
        <w:t xml:space="preserve"> </w:t>
      </w:r>
      <w:r w:rsidRPr="00270162">
        <w:rPr>
          <w:rFonts w:ascii="Arial Narrow" w:hAnsi="Arial Narrow"/>
        </w:rPr>
        <w:t>es ampliamente reconocido por gestores culturales y artistas</w:t>
      </w:r>
      <w:r w:rsidR="00FE0247">
        <w:rPr>
          <w:rFonts w:ascii="Arial Narrow" w:hAnsi="Arial Narrow"/>
        </w:rPr>
        <w:t xml:space="preserve">. Allí funciona la </w:t>
      </w:r>
      <w:r w:rsidR="00FE0247" w:rsidRPr="00FE0247">
        <w:rPr>
          <w:rFonts w:ascii="Arial Narrow" w:hAnsi="Arial Narrow"/>
        </w:rPr>
        <w:t xml:space="preserve">Escuela Municipal de Artes de Bucaramanga EMA </w:t>
      </w:r>
      <w:r w:rsidR="00FE0247">
        <w:rPr>
          <w:rFonts w:ascii="Arial Narrow" w:hAnsi="Arial Narrow"/>
        </w:rPr>
        <w:t xml:space="preserve">que </w:t>
      </w:r>
      <w:r w:rsidR="00FE0247" w:rsidRPr="00FE0247">
        <w:rPr>
          <w:rFonts w:ascii="Arial Narrow" w:hAnsi="Arial Narrow"/>
        </w:rPr>
        <w:t>es el programa público de formación artística del Instituto Municipal de Cultura y Turismo</w:t>
      </w:r>
      <w:r w:rsidR="00FE0247">
        <w:rPr>
          <w:rFonts w:ascii="Arial Narrow" w:hAnsi="Arial Narrow"/>
        </w:rPr>
        <w:t xml:space="preserve">, también se encuentra el </w:t>
      </w:r>
      <w:r w:rsidR="00FE0247" w:rsidRPr="00FE0247">
        <w:rPr>
          <w:rFonts w:ascii="Arial Narrow" w:hAnsi="Arial Narrow"/>
        </w:rPr>
        <w:t>Museo Histórico Militar Batalla de Palonegro</w:t>
      </w:r>
      <w:r w:rsidR="00FE0247">
        <w:rPr>
          <w:rFonts w:ascii="Arial Narrow" w:hAnsi="Arial Narrow"/>
        </w:rPr>
        <w:t xml:space="preserve"> que </w:t>
      </w:r>
      <w:r w:rsidR="00FE0247" w:rsidRPr="00FE0247">
        <w:rPr>
          <w:rFonts w:ascii="Arial Narrow" w:hAnsi="Arial Narrow"/>
        </w:rPr>
        <w:t>es uno de los espacios más importantes para preservar la memoria histórica de Santander</w:t>
      </w:r>
    </w:p>
    <w:p w14:paraId="02361372" w14:textId="6B527B13" w:rsidR="00270162" w:rsidRPr="00270162" w:rsidRDefault="00270162" w:rsidP="00270162">
      <w:pPr>
        <w:jc w:val="both"/>
        <w:rPr>
          <w:rFonts w:ascii="Arial Narrow" w:hAnsi="Arial Narrow"/>
          <w:b/>
          <w:bCs/>
        </w:rPr>
      </w:pPr>
      <w:r w:rsidRPr="00270162">
        <w:rPr>
          <w:rFonts w:ascii="Arial Narrow" w:hAnsi="Arial Narrow"/>
          <w:b/>
          <w:bCs/>
        </w:rPr>
        <w:t>6. CASA LUIS PERÚ DE LACROIX</w:t>
      </w:r>
      <w:r w:rsidR="00FE0247">
        <w:rPr>
          <w:rFonts w:ascii="Arial Narrow" w:hAnsi="Arial Narrow"/>
          <w:b/>
          <w:bCs/>
        </w:rPr>
        <w:t xml:space="preserve">, </w:t>
      </w:r>
      <w:r w:rsidRPr="00270162">
        <w:rPr>
          <w:rFonts w:ascii="Arial Narrow" w:hAnsi="Arial Narrow"/>
          <w:b/>
          <w:bCs/>
        </w:rPr>
        <w:t>MEMORIA REPUBLICANA EN EL CENTRO HISTÓRICO</w:t>
      </w:r>
    </w:p>
    <w:p w14:paraId="6A85AFDA" w14:textId="2285EF7F" w:rsidR="00FE0247" w:rsidRDefault="00270162" w:rsidP="00FE0247">
      <w:pPr>
        <w:jc w:val="both"/>
        <w:rPr>
          <w:rFonts w:ascii="Arial Narrow" w:hAnsi="Arial Narrow"/>
        </w:rPr>
      </w:pPr>
      <w:r w:rsidRPr="00270162">
        <w:rPr>
          <w:rFonts w:ascii="Arial Narrow" w:hAnsi="Arial Narrow"/>
        </w:rPr>
        <w:t>Ubicada en el tradicional sector de García Rovira, esta casa patrimonial forma parte de la red de espacios históricos que conservan el legado arquitectónico y cultural de Bucaramanga</w:t>
      </w:r>
      <w:r>
        <w:rPr>
          <w:rFonts w:ascii="Arial Narrow" w:hAnsi="Arial Narrow"/>
        </w:rPr>
        <w:t xml:space="preserve">. </w:t>
      </w:r>
      <w:r w:rsidRPr="00270162">
        <w:rPr>
          <w:rFonts w:ascii="Arial Narrow" w:hAnsi="Arial Narrow"/>
        </w:rPr>
        <w:t>Su valor radica no solo en la edificación, sino también en las historias que conectan a la ciudad con los procesos políticos y sociales del siglo XIX.</w:t>
      </w:r>
    </w:p>
    <w:p w14:paraId="7CE8A216" w14:textId="59D2CA8A" w:rsidR="00FE0247" w:rsidRPr="00FE0247" w:rsidRDefault="00FE0247" w:rsidP="00FE0247">
      <w:pPr>
        <w:jc w:val="both"/>
        <w:rPr>
          <w:rFonts w:ascii="Arial Narrow" w:hAnsi="Arial Narrow"/>
          <w:b/>
          <w:bCs/>
        </w:rPr>
      </w:pPr>
      <w:r w:rsidRPr="00FE0247">
        <w:rPr>
          <w:rFonts w:ascii="Arial Narrow" w:hAnsi="Arial Narrow"/>
          <w:b/>
          <w:bCs/>
        </w:rPr>
        <w:t>7. TEATRO SANTANDER</w:t>
      </w:r>
    </w:p>
    <w:p w14:paraId="3E3A1B45" w14:textId="358748D2" w:rsidR="00FE0247" w:rsidRPr="00FE0247" w:rsidRDefault="00FE0247" w:rsidP="00FE0247">
      <w:pPr>
        <w:jc w:val="both"/>
        <w:rPr>
          <w:rFonts w:ascii="Arial Narrow" w:hAnsi="Arial Narrow"/>
        </w:rPr>
      </w:pPr>
      <w:r w:rsidRPr="00FE0247">
        <w:rPr>
          <w:rFonts w:ascii="Arial Narrow" w:hAnsi="Arial Narrow"/>
        </w:rPr>
        <w:t>Es considerado el escenario de artes escénicas más importante del oriente colombiano. Está ubicado en pleno centro de Bucaramanga, junto al Parque Centenario y a pocos metros del Centro Cultural del Oriente</w:t>
      </w:r>
      <w:r>
        <w:rPr>
          <w:rFonts w:ascii="Arial Narrow" w:hAnsi="Arial Narrow"/>
        </w:rPr>
        <w:t xml:space="preserve">. </w:t>
      </w:r>
      <w:r w:rsidRPr="00FE0247">
        <w:rPr>
          <w:rFonts w:ascii="Arial Narrow" w:hAnsi="Arial Narrow"/>
        </w:rPr>
        <w:t>Tiene una capacidad aproximada de 912 espectadores distribuidos en platea, balcón y paraíso, además de un Teatro Escuela tipo "black box</w:t>
      </w:r>
      <w:r w:rsidRPr="00FE0247">
        <w:rPr>
          <w:rFonts w:ascii="Arial Narrow" w:hAnsi="Arial Narrow"/>
        </w:rPr>
        <w:t>” caja</w:t>
      </w:r>
      <w:r>
        <w:rPr>
          <w:rFonts w:ascii="Arial Narrow" w:hAnsi="Arial Narrow"/>
        </w:rPr>
        <w:t xml:space="preserve"> negra </w:t>
      </w:r>
      <w:r w:rsidRPr="00FE0247">
        <w:rPr>
          <w:rFonts w:ascii="Arial Narrow" w:hAnsi="Arial Narrow"/>
        </w:rPr>
        <w:t>para formatos experimentales y procesos de formación artística</w:t>
      </w:r>
      <w:r>
        <w:rPr>
          <w:rFonts w:ascii="Arial Narrow" w:hAnsi="Arial Narrow"/>
        </w:rPr>
        <w:t>, cuenta con una capacidad para 50 personas.</w:t>
      </w:r>
    </w:p>
    <w:p w14:paraId="270E14CF" w14:textId="60CE173F" w:rsidR="00CF119B" w:rsidRPr="00270162" w:rsidRDefault="00270162" w:rsidP="00270162">
      <w:pPr>
        <w:jc w:val="both"/>
        <w:rPr>
          <w:rFonts w:ascii="Arial Narrow" w:hAnsi="Arial Narrow"/>
        </w:rPr>
      </w:pPr>
      <w:r w:rsidRPr="00270162">
        <w:rPr>
          <w:rFonts w:ascii="Arial Narrow" w:hAnsi="Arial Narrow"/>
        </w:rPr>
        <w:t>Una ciudad que todavía tiene historias por descubrir</w:t>
      </w:r>
      <w:r>
        <w:rPr>
          <w:rFonts w:ascii="Arial Narrow" w:hAnsi="Arial Narrow"/>
        </w:rPr>
        <w:t>, m</w:t>
      </w:r>
      <w:r w:rsidRPr="00270162">
        <w:rPr>
          <w:rFonts w:ascii="Arial Narrow" w:hAnsi="Arial Narrow"/>
        </w:rPr>
        <w:t>ientras gran parte de la actividad urbana se concentra en nuevos sectores comerciales, estos espacios continúan resguardando la memoria de Bucaramanga. Son lugares donde convergen la historia, el arte, la literatura y la identidad regional</w:t>
      </w:r>
      <w:r>
        <w:rPr>
          <w:rFonts w:ascii="Arial Narrow" w:hAnsi="Arial Narrow"/>
        </w:rPr>
        <w:t>, r</w:t>
      </w:r>
      <w:r w:rsidRPr="00270162">
        <w:rPr>
          <w:rFonts w:ascii="Arial Narrow" w:hAnsi="Arial Narrow"/>
        </w:rPr>
        <w:t>edescubrirlos no solo permite conocer mejor la ciudad, sino también comprender cómo se ha construido la cultura santandereana a lo largo de los años.</w:t>
      </w:r>
    </w:p>
    <w:sectPr w:rsidR="00CF119B" w:rsidRPr="0027016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7933CA"/>
    <w:multiLevelType w:val="hybridMultilevel"/>
    <w:tmpl w:val="17ECFE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2759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162"/>
    <w:rsid w:val="0009588D"/>
    <w:rsid w:val="00106233"/>
    <w:rsid w:val="00270162"/>
    <w:rsid w:val="00365520"/>
    <w:rsid w:val="008D5A76"/>
    <w:rsid w:val="00B700C7"/>
    <w:rsid w:val="00CF119B"/>
    <w:rsid w:val="00FE02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B87A5"/>
  <w15:chartTrackingRefBased/>
  <w15:docId w15:val="{B5DBAFE5-FA24-4D9C-95B6-16610151E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701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701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7016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7016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7016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7016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7016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7016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7016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7016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7016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7016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7016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7016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7016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7016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7016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70162"/>
    <w:rPr>
      <w:rFonts w:eastAsiaTheme="majorEastAsia" w:cstheme="majorBidi"/>
      <w:color w:val="272727" w:themeColor="text1" w:themeTint="D8"/>
    </w:rPr>
  </w:style>
  <w:style w:type="paragraph" w:styleId="Ttulo">
    <w:name w:val="Title"/>
    <w:basedOn w:val="Normal"/>
    <w:next w:val="Normal"/>
    <w:link w:val="TtuloCar"/>
    <w:uiPriority w:val="10"/>
    <w:qFormat/>
    <w:rsid w:val="002701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7016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7016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7016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70162"/>
    <w:pPr>
      <w:spacing w:before="160"/>
      <w:jc w:val="center"/>
    </w:pPr>
    <w:rPr>
      <w:i/>
      <w:iCs/>
      <w:color w:val="404040" w:themeColor="text1" w:themeTint="BF"/>
    </w:rPr>
  </w:style>
  <w:style w:type="character" w:customStyle="1" w:styleId="CitaCar">
    <w:name w:val="Cita Car"/>
    <w:basedOn w:val="Fuentedeprrafopredeter"/>
    <w:link w:val="Cita"/>
    <w:uiPriority w:val="29"/>
    <w:rsid w:val="00270162"/>
    <w:rPr>
      <w:i/>
      <w:iCs/>
      <w:color w:val="404040" w:themeColor="text1" w:themeTint="BF"/>
    </w:rPr>
  </w:style>
  <w:style w:type="paragraph" w:styleId="Prrafodelista">
    <w:name w:val="List Paragraph"/>
    <w:basedOn w:val="Normal"/>
    <w:uiPriority w:val="34"/>
    <w:qFormat/>
    <w:rsid w:val="00270162"/>
    <w:pPr>
      <w:ind w:left="720"/>
      <w:contextualSpacing/>
    </w:pPr>
  </w:style>
  <w:style w:type="character" w:styleId="nfasisintenso">
    <w:name w:val="Intense Emphasis"/>
    <w:basedOn w:val="Fuentedeprrafopredeter"/>
    <w:uiPriority w:val="21"/>
    <w:qFormat/>
    <w:rsid w:val="00270162"/>
    <w:rPr>
      <w:i/>
      <w:iCs/>
      <w:color w:val="0F4761" w:themeColor="accent1" w:themeShade="BF"/>
    </w:rPr>
  </w:style>
  <w:style w:type="paragraph" w:styleId="Citadestacada">
    <w:name w:val="Intense Quote"/>
    <w:basedOn w:val="Normal"/>
    <w:next w:val="Normal"/>
    <w:link w:val="CitadestacadaCar"/>
    <w:uiPriority w:val="30"/>
    <w:qFormat/>
    <w:rsid w:val="00270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70162"/>
    <w:rPr>
      <w:i/>
      <w:iCs/>
      <w:color w:val="0F4761" w:themeColor="accent1" w:themeShade="BF"/>
    </w:rPr>
  </w:style>
  <w:style w:type="character" w:styleId="Referenciaintensa">
    <w:name w:val="Intense Reference"/>
    <w:basedOn w:val="Fuentedeprrafopredeter"/>
    <w:uiPriority w:val="32"/>
    <w:qFormat/>
    <w:rsid w:val="002701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719</Words>
  <Characters>3958</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2026-06-02T01:43:00Z</dcterms:created>
  <dcterms:modified xsi:type="dcterms:W3CDTF">2026-06-02T02:04:00Z</dcterms:modified>
</cp:coreProperties>
</file>